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64EE" w:rsidRDefault="00BC64EE">
      <w:pPr>
        <w:pStyle w:val="newncpi0"/>
        <w:jc w:val="center"/>
      </w:pPr>
      <w:bookmarkStart w:id="0" w:name="_GoBack"/>
      <w:bookmarkEnd w:id="0"/>
      <w:r>
        <w:rPr>
          <w:rStyle w:val="name"/>
        </w:rPr>
        <w:t>ПОСТАНОВЛЕНИЕ </w:t>
      </w:r>
      <w:r>
        <w:rPr>
          <w:rStyle w:val="promulgator"/>
        </w:rPr>
        <w:t>ГОСУДАРСТВЕННОГО ПОГРАНИЧНОГО КОМИТЕТА РЕСПУБЛИКИ БЕЛАРУСЬ</w:t>
      </w:r>
    </w:p>
    <w:p w:rsidR="00BC64EE" w:rsidRDefault="00BC64EE">
      <w:pPr>
        <w:pStyle w:val="newncpi"/>
        <w:ind w:firstLine="0"/>
        <w:jc w:val="center"/>
      </w:pPr>
      <w:r>
        <w:rPr>
          <w:rStyle w:val="datepr"/>
        </w:rPr>
        <w:t>10 июля 2015 г.</w:t>
      </w:r>
      <w:r>
        <w:rPr>
          <w:rStyle w:val="number"/>
        </w:rPr>
        <w:t xml:space="preserve"> № 19</w:t>
      </w:r>
    </w:p>
    <w:p w:rsidR="00BC64EE" w:rsidRDefault="00BC64EE">
      <w:pPr>
        <w:pStyle w:val="titlencpi"/>
      </w:pPr>
      <w:r>
        <w:t>О порядке выдачи и изъятия пропусков на право внеочередного въезда на территорию автодорожных пунктов пропуска</w:t>
      </w:r>
    </w:p>
    <w:p w:rsidR="00BC64EE" w:rsidRDefault="00BC64EE">
      <w:pPr>
        <w:pStyle w:val="changei"/>
      </w:pPr>
      <w:r>
        <w:t>Изменения и дополнения:</w:t>
      </w:r>
    </w:p>
    <w:p w:rsidR="00BC64EE" w:rsidRDefault="00BC64EE">
      <w:pPr>
        <w:pStyle w:val="changeadd"/>
      </w:pPr>
      <w:r>
        <w:rPr>
          <w:rStyle w:val="aa"/>
        </w:rPr>
        <w:t>Постановление Государственного пограничного комитета Республики Беларусь от 25 февраля 2019 г. № 1</w:t>
      </w:r>
      <w:r>
        <w:t xml:space="preserve"> (зарегистрировано в Национальном реестре - № 8/33921 от 12.03.2019 г.) &lt;W21933921&gt;</w:t>
      </w:r>
    </w:p>
    <w:p w:rsidR="00BC64EE" w:rsidRDefault="00BC64EE">
      <w:pPr>
        <w:pStyle w:val="newncpi"/>
      </w:pPr>
      <w:r>
        <w:t> </w:t>
      </w:r>
    </w:p>
    <w:p w:rsidR="00BC64EE" w:rsidRDefault="00BC64EE">
      <w:pPr>
        <w:pStyle w:val="preamble"/>
      </w:pPr>
      <w:r>
        <w:t xml:space="preserve">На основании части третьей </w:t>
      </w:r>
      <w:r>
        <w:rPr>
          <w:rStyle w:val="aa"/>
        </w:rPr>
        <w:t>пункта 7</w:t>
      </w:r>
      <w:r>
        <w:t xml:space="preserve"> Положения о режиме в пунктах пропуска через Государственную границу Республики Беларусь, утвержденного постановлением Совета Министров Республики Беларусь от 22 января 2009 г. № 70, Государственный пограничный комитет Республики Беларусь ПОСТАНОВЛЯЕТ:</w:t>
      </w:r>
    </w:p>
    <w:p w:rsidR="00BC64EE" w:rsidRDefault="00BC64EE">
      <w:pPr>
        <w:pStyle w:val="point"/>
      </w:pPr>
      <w:r>
        <w:t>1. Установить, что:</w:t>
      </w:r>
    </w:p>
    <w:p w:rsidR="00BC64EE" w:rsidRDefault="00BC64EE">
      <w:pPr>
        <w:pStyle w:val="underpoint"/>
      </w:pPr>
      <w:r>
        <w:t xml:space="preserve">1.1. Государственным пограничным комитетом (далее – </w:t>
      </w:r>
      <w:proofErr w:type="spellStart"/>
      <w:r>
        <w:t>Госпогранкомитет</w:t>
      </w:r>
      <w:proofErr w:type="spellEnd"/>
      <w:r>
        <w:t>) выдаются пропуска на право внеочередного въезда на территорию автодорожных пунктов пропуска через Государственную границу Республики Беларусь (далее, если не установлено иное, – пропуск):</w:t>
      </w:r>
    </w:p>
    <w:p w:rsidR="00BC64EE" w:rsidRDefault="00BC64EE">
      <w:pPr>
        <w:pStyle w:val="newncpi"/>
      </w:pPr>
      <w:proofErr w:type="gramStart"/>
      <w:r>
        <w:t>юридическим и физическим лицам (далее – пропуск на физическое лицо);</w:t>
      </w:r>
      <w:proofErr w:type="gramEnd"/>
    </w:p>
    <w:p w:rsidR="00BC64EE" w:rsidRDefault="00BC64EE">
      <w:pPr>
        <w:pStyle w:val="newncpi"/>
      </w:pPr>
      <w:proofErr w:type="gramStart"/>
      <w:r>
        <w:t>юридическим лицам и индивидуальным предпринимателям, осуществляющим международные грузовые перевозки, на одно грузовое транспортное средство (далее</w:t>
      </w:r>
      <w:proofErr w:type="gramEnd"/>
      <w:r>
        <w:t> – пропуск на грузовое транспортное средство);</w:t>
      </w:r>
    </w:p>
    <w:p w:rsidR="00BC64EE" w:rsidRDefault="00BC64EE">
      <w:pPr>
        <w:pStyle w:val="underpoint"/>
      </w:pPr>
      <w:r>
        <w:t xml:space="preserve">1.2. заинтересованное лицо представляет в </w:t>
      </w:r>
      <w:proofErr w:type="spellStart"/>
      <w:r>
        <w:t>Госпогранкомитет</w:t>
      </w:r>
      <w:proofErr w:type="spellEnd"/>
      <w:r>
        <w:t xml:space="preserve"> для получения:</w:t>
      </w:r>
    </w:p>
    <w:p w:rsidR="00BC64EE" w:rsidRDefault="00BC64EE">
      <w:pPr>
        <w:pStyle w:val="newncpi"/>
      </w:pPr>
      <w:proofErr w:type="gramStart"/>
      <w:r>
        <w:t xml:space="preserve">пропуска на физическое лицо – заявление и иные документы, указанные в пункте 19.1 </w:t>
      </w:r>
      <w:r>
        <w:rPr>
          <w:rStyle w:val="aa"/>
        </w:rPr>
        <w:t>единого перечня</w:t>
      </w:r>
      <w:r>
        <w:t xml:space="preserve"> административных процедур, осуществляемых государственными органами и иными организациями в отношении юридических лиц и индивидуальных предпринимателей, утвержденного постановлением Совета Министров Республики Беларусь от 17 февраля 2012 г. № 156, пункте 14.6 </w:t>
      </w:r>
      <w:r>
        <w:rPr>
          <w:rStyle w:val="aa"/>
        </w:rPr>
        <w:t>перечня</w:t>
      </w:r>
      <w:r>
        <w:t xml:space="preserve"> административных процедур, осуществляемых государственными органами и иными организациями по заявлениям граждан, утвержденного Указом Президента Республики Беларусь</w:t>
      </w:r>
      <w:proofErr w:type="gramEnd"/>
      <w:r>
        <w:t xml:space="preserve"> от 26 апреля 2010 г. № 200;</w:t>
      </w:r>
    </w:p>
    <w:p w:rsidR="00BC64EE" w:rsidRDefault="00BC64EE">
      <w:pPr>
        <w:pStyle w:val="newncpi"/>
      </w:pPr>
      <w:r>
        <w:t xml:space="preserve">пропуска на грузовое транспортное средство – заявление и иные документы, указанные в пункте 19.4 </w:t>
      </w:r>
      <w:r>
        <w:rPr>
          <w:rStyle w:val="aa"/>
        </w:rPr>
        <w:t>единого перечня</w:t>
      </w:r>
      <w:r>
        <w:t xml:space="preserve"> административных процедур, осуществляемых государственными органами и иными организациями в отношении юридических лиц и индивидуальных предпринимателей;</w:t>
      </w:r>
    </w:p>
    <w:p w:rsidR="00BC64EE" w:rsidRDefault="00BC64EE">
      <w:pPr>
        <w:pStyle w:val="underpoint"/>
      </w:pPr>
      <w:r>
        <w:t xml:space="preserve">1.3. заявление для получения пропуска оформляется по форме согласно </w:t>
      </w:r>
      <w:r>
        <w:rPr>
          <w:rStyle w:val="aa"/>
        </w:rPr>
        <w:t>приложению 1</w:t>
      </w:r>
      <w:r>
        <w:t>;</w:t>
      </w:r>
    </w:p>
    <w:p w:rsidR="00BC64EE" w:rsidRDefault="00BC64EE">
      <w:pPr>
        <w:pStyle w:val="underpoint"/>
      </w:pPr>
      <w:r>
        <w:t xml:space="preserve">1.4. пропуска выдаются на бланках по формам согласно </w:t>
      </w:r>
      <w:r>
        <w:rPr>
          <w:rStyle w:val="aa"/>
        </w:rPr>
        <w:t>приложению 2</w:t>
      </w:r>
      <w:r>
        <w:t>;</w:t>
      </w:r>
    </w:p>
    <w:p w:rsidR="00BC64EE" w:rsidRDefault="00BC64EE">
      <w:pPr>
        <w:pStyle w:val="underpoint"/>
      </w:pPr>
      <w:r>
        <w:t>1.5. пропуск заполняется рукописным способом либо с использованием технических средств (пишущих машин, компьютеров), подписывается Председателем Госпогранкомитета и скрепляется печатью с изображением Государственного герба Республики Беларусь.</w:t>
      </w:r>
    </w:p>
    <w:p w:rsidR="00BC64EE" w:rsidRDefault="00BC64EE">
      <w:pPr>
        <w:pStyle w:val="newncpi"/>
      </w:pPr>
      <w:r>
        <w:t>При заполнении пропуска рукописным способом запись производится разборчивым почерком чернилами или пастой черного цвета. В случае применения технических сре</w:t>
      </w:r>
      <w:proofErr w:type="gramStart"/>
      <w:r>
        <w:t>дств кр</w:t>
      </w:r>
      <w:proofErr w:type="gramEnd"/>
      <w:r>
        <w:t>аситель или порошок должен быть черного цвета;</w:t>
      </w:r>
    </w:p>
    <w:p w:rsidR="00BC64EE" w:rsidRDefault="00BC64EE">
      <w:pPr>
        <w:pStyle w:val="underpoint"/>
      </w:pPr>
      <w:r>
        <w:t>1.6. за выдачу пропуска взимается государственная пошлина;</w:t>
      </w:r>
    </w:p>
    <w:p w:rsidR="00BC64EE" w:rsidRDefault="00BC64EE">
      <w:pPr>
        <w:pStyle w:val="underpoint"/>
      </w:pPr>
      <w:r>
        <w:t>1.7. решение о выдаче пропуска или отказе в его выдаче принимается Председателем Госпогранкомитета или первым заместителем Председателя Госпогранкомитета.</w:t>
      </w:r>
    </w:p>
    <w:p w:rsidR="00BC64EE" w:rsidRDefault="00BC64EE">
      <w:pPr>
        <w:pStyle w:val="newncpi"/>
      </w:pPr>
      <w:r>
        <w:lastRenderedPageBreak/>
        <w:t>В случае принятия решения об отказе в выдаче пропуска заявитель уведомляется об этом в порядке, предусмотренном законодательством об административных процедурах;</w:t>
      </w:r>
    </w:p>
    <w:p w:rsidR="00BC64EE" w:rsidRDefault="00BC64EE">
      <w:pPr>
        <w:pStyle w:val="underpoint"/>
      </w:pPr>
      <w:r>
        <w:t xml:space="preserve">1.8. в выдаче пропуска может быть отказано в случаях, установленных частью четвертой </w:t>
      </w:r>
      <w:r>
        <w:rPr>
          <w:rStyle w:val="aa"/>
        </w:rPr>
        <w:t>пункта 7</w:t>
      </w:r>
      <w:r>
        <w:t xml:space="preserve"> Положения о режиме в пунктах пропуска через Государственную границу Республики Беларусь;</w:t>
      </w:r>
    </w:p>
    <w:p w:rsidR="00BC64EE" w:rsidRDefault="00BC64EE">
      <w:pPr>
        <w:pStyle w:val="underpoint"/>
      </w:pPr>
      <w:r>
        <w:t>1.9. пропуск выдается заинтересованному лицу или его представителю при наличии документов, подтверждающих его полномочия на получение пропуска;</w:t>
      </w:r>
    </w:p>
    <w:p w:rsidR="00BC64EE" w:rsidRDefault="00BC64EE">
      <w:pPr>
        <w:pStyle w:val="underpoint"/>
      </w:pPr>
      <w:r>
        <w:t xml:space="preserve">1.10. выданный пропуск является действительным в течение срока его действия. Для оформления нового пропуска заинтересованное лицо направляет в </w:t>
      </w:r>
      <w:proofErr w:type="spellStart"/>
      <w:r>
        <w:t>Госпогранкомитет</w:t>
      </w:r>
      <w:proofErr w:type="spellEnd"/>
      <w:r>
        <w:t xml:space="preserve"> документы, необходимые для выдачи пропуска;</w:t>
      </w:r>
    </w:p>
    <w:p w:rsidR="00BC64EE" w:rsidRDefault="00BC64EE">
      <w:pPr>
        <w:pStyle w:val="underpoint"/>
      </w:pPr>
      <w:r>
        <w:t>1.11. пропуск при утере не восстанавливается, дубликат не выдается;</w:t>
      </w:r>
    </w:p>
    <w:p w:rsidR="00BC64EE" w:rsidRDefault="00BC64EE">
      <w:pPr>
        <w:pStyle w:val="underpoint"/>
      </w:pPr>
      <w:r>
        <w:t xml:space="preserve">1.12. пропуск подлежит изъятию уполномоченными должностными лицами органов пограничной службы в случаях, установленных частью пятой </w:t>
      </w:r>
      <w:r>
        <w:rPr>
          <w:rStyle w:val="aa"/>
        </w:rPr>
        <w:t>пункта 7</w:t>
      </w:r>
      <w:r>
        <w:t xml:space="preserve"> Положения о режиме в пунктах пропуска через Государственную границу Республики Беларусь;</w:t>
      </w:r>
    </w:p>
    <w:p w:rsidR="00BC64EE" w:rsidRDefault="00BC64EE">
      <w:pPr>
        <w:pStyle w:val="underpoint"/>
      </w:pPr>
      <w:r>
        <w:t xml:space="preserve">1.13. по факту изъятия пропуска, за исключением случая окончания срока его действия, должностными лицами органов пограничной службы составляется акт изъятия пропуска на право внеочередного въезда на территорию автодорожных пунктов пропуска (далее – акт) по форме согласно </w:t>
      </w:r>
      <w:r>
        <w:rPr>
          <w:rStyle w:val="aa"/>
        </w:rPr>
        <w:t>приложению 3</w:t>
      </w:r>
      <w:r>
        <w:t>.</w:t>
      </w:r>
    </w:p>
    <w:p w:rsidR="00BC64EE" w:rsidRDefault="00BC64EE">
      <w:pPr>
        <w:pStyle w:val="newncpi"/>
      </w:pPr>
      <w:r>
        <w:t xml:space="preserve">Первый экземпляр акта выдается лицу, у которого изымается пропуск, второй в течение пяти рабочих дней направляется вместе с изъятым пропуском в </w:t>
      </w:r>
      <w:proofErr w:type="spellStart"/>
      <w:r>
        <w:t>Госпогранкомитет</w:t>
      </w:r>
      <w:proofErr w:type="spellEnd"/>
      <w:r>
        <w:t>.</w:t>
      </w:r>
    </w:p>
    <w:p w:rsidR="00BC64EE" w:rsidRDefault="00BC64EE">
      <w:pPr>
        <w:pStyle w:val="point"/>
      </w:pPr>
      <w:r>
        <w:t xml:space="preserve">2. Признать утратившим силу </w:t>
      </w:r>
      <w:r>
        <w:rPr>
          <w:rStyle w:val="aa"/>
        </w:rPr>
        <w:t>постановление Государственного пограничного комитета Республики Беларусь от 31 мая 2010 г. № 13</w:t>
      </w:r>
      <w:r>
        <w:t xml:space="preserve"> «О некоторых вопросах выдачи пропусков на право внеочередного въезда на территорию автодорожных пунктов пропуска через Государственную границу Республики Беларусь» (Национальный реестр правовых актов Республики Беларусь, 2010 г., № 184, 8/22604).</w:t>
      </w:r>
    </w:p>
    <w:p w:rsidR="00BC64EE" w:rsidRDefault="00BC64EE">
      <w:pPr>
        <w:pStyle w:val="point"/>
      </w:pPr>
      <w:r>
        <w:t>3. Настоящее постановление вступает в силу после его официального опубликования.</w:t>
      </w:r>
    </w:p>
    <w:p w:rsidR="00BC64EE" w:rsidRDefault="00BC64EE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4"/>
        <w:gridCol w:w="4685"/>
      </w:tblGrid>
      <w:tr w:rsidR="00BC64EE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C64EE" w:rsidRDefault="00BC64EE">
            <w:pPr>
              <w:pStyle w:val="newncpi0"/>
              <w:jc w:val="left"/>
            </w:pPr>
            <w:r>
              <w:rPr>
                <w:rStyle w:val="post"/>
              </w:rPr>
              <w:t xml:space="preserve">Председатель </w:t>
            </w:r>
            <w:r>
              <w:br/>
            </w:r>
            <w:r>
              <w:rPr>
                <w:rStyle w:val="post"/>
              </w:rPr>
              <w:t>генерал-полковник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C64EE" w:rsidRDefault="00BC64EE">
            <w:pPr>
              <w:pStyle w:val="newncpi0"/>
              <w:jc w:val="right"/>
            </w:pPr>
            <w:proofErr w:type="spellStart"/>
            <w:r>
              <w:rPr>
                <w:rStyle w:val="pers"/>
              </w:rPr>
              <w:t>Л.С.Мальцев</w:t>
            </w:r>
            <w:proofErr w:type="spellEnd"/>
          </w:p>
        </w:tc>
      </w:tr>
    </w:tbl>
    <w:p w:rsidR="00BC64EE" w:rsidRDefault="00BC64EE">
      <w:pPr>
        <w:pStyle w:val="newncpi"/>
      </w:pPr>
      <w:r>
        <w:t> </w:t>
      </w:r>
    </w:p>
    <w:p w:rsidR="00BC64EE" w:rsidRDefault="00BC64EE">
      <w:pPr>
        <w:pStyle w:val="newncpi"/>
      </w:pPr>
      <w:r>
        <w:t> </w:t>
      </w:r>
    </w:p>
    <w:p w:rsidR="00BC64EE" w:rsidRDefault="00BC64EE">
      <w:pPr>
        <w:rPr>
          <w:rFonts w:eastAsia="Times New Roman"/>
        </w:rPr>
        <w:sectPr w:rsidR="00BC64EE" w:rsidSect="00BC64EE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1133" w:bottom="1134" w:left="1416" w:header="280" w:footer="180" w:gutter="0"/>
          <w:cols w:space="708"/>
          <w:titlePg/>
          <w:docGrid w:linePitch="360"/>
        </w:sectPr>
      </w:pPr>
    </w:p>
    <w:p w:rsidR="00BC64EE" w:rsidRDefault="00BC64EE">
      <w:pPr>
        <w:pStyle w:val="newncpi"/>
      </w:pPr>
      <w:r>
        <w:lastRenderedPageBreak/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25"/>
        <w:gridCol w:w="2342"/>
      </w:tblGrid>
      <w:tr w:rsidR="00BC64EE">
        <w:tc>
          <w:tcPr>
            <w:tcW w:w="375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C64EE" w:rsidRDefault="00BC64EE">
            <w:pPr>
              <w:pStyle w:val="newncpi"/>
              <w:ind w:firstLine="0"/>
            </w:pPr>
            <w:r>
              <w:t> </w:t>
            </w:r>
          </w:p>
        </w:tc>
        <w:tc>
          <w:tcPr>
            <w:tcW w:w="125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C64EE" w:rsidRDefault="00BC64EE">
            <w:pPr>
              <w:pStyle w:val="append1"/>
            </w:pPr>
            <w:r>
              <w:t>Приложение 1</w:t>
            </w:r>
          </w:p>
          <w:p w:rsidR="00BC64EE" w:rsidRDefault="00BC64EE">
            <w:pPr>
              <w:pStyle w:val="append"/>
            </w:pPr>
            <w:r>
              <w:t xml:space="preserve">к постановлению </w:t>
            </w:r>
            <w:r>
              <w:br/>
              <w:t xml:space="preserve">Государственного </w:t>
            </w:r>
            <w:r>
              <w:br/>
              <w:t xml:space="preserve">пограничного комитета </w:t>
            </w:r>
            <w:r>
              <w:br/>
              <w:t>Республики Беларусь</w:t>
            </w:r>
            <w:r>
              <w:br/>
              <w:t>10.07.2015 № 19</w:t>
            </w:r>
          </w:p>
        </w:tc>
      </w:tr>
    </w:tbl>
    <w:p w:rsidR="00BC64EE" w:rsidRDefault="00BC64EE">
      <w:pPr>
        <w:pStyle w:val="newncpi"/>
      </w:pPr>
      <w:r>
        <w:t> </w:t>
      </w:r>
    </w:p>
    <w:p w:rsidR="00BC64EE" w:rsidRDefault="00BC64EE">
      <w:pPr>
        <w:pStyle w:val="newncpi0"/>
        <w:ind w:left="6929"/>
        <w:jc w:val="left"/>
      </w:pPr>
      <w:r>
        <w:t xml:space="preserve">Председателю </w:t>
      </w:r>
      <w:r>
        <w:br/>
        <w:t>Государственного</w:t>
      </w:r>
      <w:r>
        <w:br/>
        <w:t>пограничного комитета</w:t>
      </w:r>
      <w:r>
        <w:br/>
        <w:t>Республики Беларусь</w:t>
      </w:r>
    </w:p>
    <w:p w:rsidR="00BC64EE" w:rsidRDefault="00BC64EE">
      <w:pPr>
        <w:pStyle w:val="titlep"/>
      </w:pPr>
      <w:r>
        <w:t>ЗАЯВЛЕНИЕ</w:t>
      </w:r>
    </w:p>
    <w:p w:rsidR="00BC64EE" w:rsidRDefault="00BC64EE">
      <w:pPr>
        <w:pStyle w:val="newncpi"/>
      </w:pPr>
      <w:r>
        <w:t xml:space="preserve">Просим Вас рассмотреть вопрос о выдаче пропуска на право </w:t>
      </w:r>
      <w:r>
        <w:br/>
        <w:t>внеочередного въезда на территорию автодорожных пунктов пропуска _____________________________________________________________________________</w:t>
      </w:r>
    </w:p>
    <w:p w:rsidR="00BC64EE" w:rsidRDefault="00BC64EE">
      <w:pPr>
        <w:pStyle w:val="undline"/>
        <w:jc w:val="center"/>
      </w:pPr>
      <w:proofErr w:type="gramStart"/>
      <w:r>
        <w:t>(название автодорожных пунктов пропуска через Государственную границу</w:t>
      </w:r>
      <w:proofErr w:type="gramEnd"/>
    </w:p>
    <w:p w:rsidR="00BC64EE" w:rsidRDefault="00BC64EE">
      <w:pPr>
        <w:pStyle w:val="newncpi0"/>
      </w:pPr>
      <w:r>
        <w:t>_____________________________________________________________________________</w:t>
      </w:r>
    </w:p>
    <w:p w:rsidR="00BC64EE" w:rsidRDefault="00BC64EE">
      <w:pPr>
        <w:pStyle w:val="undline"/>
        <w:jc w:val="center"/>
      </w:pPr>
      <w:proofErr w:type="gramStart"/>
      <w:r>
        <w:t>Республики Беларусь)</w:t>
      </w:r>
      <w:proofErr w:type="gramEnd"/>
    </w:p>
    <w:p w:rsidR="00BC64EE" w:rsidRDefault="00BC64EE">
      <w:pPr>
        <w:pStyle w:val="newncpi0"/>
      </w:pPr>
      <w:r>
        <w:t xml:space="preserve">сроком </w:t>
      </w:r>
      <w:proofErr w:type="gramStart"/>
      <w:r>
        <w:t>на</w:t>
      </w:r>
      <w:proofErr w:type="gramEnd"/>
      <w:r>
        <w:t xml:space="preserve"> ____________________________________________________________________</w:t>
      </w:r>
    </w:p>
    <w:p w:rsidR="00BC64EE" w:rsidRDefault="00BC64EE">
      <w:pPr>
        <w:pStyle w:val="undline"/>
        <w:ind w:left="1091"/>
        <w:jc w:val="center"/>
      </w:pPr>
      <w:r>
        <w:t>(однократно, 1 месяц, 3 месяца, 6 месяцев, 1 год)</w:t>
      </w:r>
    </w:p>
    <w:p w:rsidR="00BC64EE" w:rsidRDefault="00BC64EE">
      <w:pPr>
        <w:pStyle w:val="newncpi0"/>
      </w:pPr>
      <w:r>
        <w:t>______________________________________________________________________________</w:t>
      </w:r>
    </w:p>
    <w:p w:rsidR="00BC64EE" w:rsidRDefault="00BC64EE">
      <w:pPr>
        <w:pStyle w:val="undline"/>
        <w:jc w:val="center"/>
      </w:pPr>
      <w:proofErr w:type="gramStart"/>
      <w:r>
        <w:t>(фамилия, собственное имя, отчество (если таковое имеется) – для выдачи пропуска</w:t>
      </w:r>
      <w:proofErr w:type="gramEnd"/>
    </w:p>
    <w:p w:rsidR="00BC64EE" w:rsidRDefault="00BC64EE">
      <w:pPr>
        <w:pStyle w:val="newncpi0"/>
      </w:pPr>
      <w:r>
        <w:t>______________________________________________________________________________</w:t>
      </w:r>
    </w:p>
    <w:p w:rsidR="00BC64EE" w:rsidRDefault="00BC64EE">
      <w:pPr>
        <w:pStyle w:val="undline"/>
        <w:jc w:val="center"/>
      </w:pPr>
      <w:r>
        <w:t>на физическое лицо; марка и регистрационный номер транспортного средства –</w:t>
      </w:r>
    </w:p>
    <w:p w:rsidR="00BC64EE" w:rsidRDefault="00BC64EE">
      <w:pPr>
        <w:pStyle w:val="newncpi0"/>
      </w:pPr>
      <w:r>
        <w:t>______________________________________________________________________________</w:t>
      </w:r>
    </w:p>
    <w:p w:rsidR="00BC64EE" w:rsidRDefault="00BC64EE">
      <w:pPr>
        <w:pStyle w:val="undline"/>
        <w:jc w:val="center"/>
      </w:pPr>
      <w:r>
        <w:t>для выдачи пропуска на грузовое транспортное средство)</w:t>
      </w:r>
    </w:p>
    <w:p w:rsidR="00BC64EE" w:rsidRDefault="00BC64EE">
      <w:pPr>
        <w:pStyle w:val="newncpi"/>
      </w:pPr>
      <w:r>
        <w:t> </w:t>
      </w:r>
    </w:p>
    <w:p w:rsidR="00BC64EE" w:rsidRDefault="00BC64EE">
      <w:pPr>
        <w:pStyle w:val="newncpi"/>
      </w:pPr>
      <w:r>
        <w:t>Своевременную оплату за выдачу пропуска гарантируем.</w:t>
      </w:r>
    </w:p>
    <w:p w:rsidR="00BC64EE" w:rsidRDefault="00BC64EE">
      <w:pPr>
        <w:pStyle w:val="newncpi"/>
      </w:pPr>
      <w:r>
        <w:t>Банковские реквизиты плательщика _________________________________________</w:t>
      </w:r>
    </w:p>
    <w:p w:rsidR="00BC64EE" w:rsidRDefault="00BC64EE">
      <w:pPr>
        <w:pStyle w:val="undline"/>
        <w:ind w:left="4326"/>
        <w:jc w:val="center"/>
      </w:pPr>
      <w:proofErr w:type="gramStart"/>
      <w:r>
        <w:t>(наименование юридического лица,</w:t>
      </w:r>
      <w:proofErr w:type="gramEnd"/>
    </w:p>
    <w:p w:rsidR="00BC64EE" w:rsidRDefault="00BC64EE">
      <w:pPr>
        <w:pStyle w:val="newncpi0"/>
      </w:pPr>
      <w:r>
        <w:t>______________________________________________________________________________</w:t>
      </w:r>
    </w:p>
    <w:p w:rsidR="00BC64EE" w:rsidRDefault="00BC64EE">
      <w:pPr>
        <w:pStyle w:val="undline"/>
        <w:jc w:val="center"/>
      </w:pPr>
      <w:r>
        <w:t>расчетный счет, наименование и код банка, УНН)</w:t>
      </w:r>
    </w:p>
    <w:p w:rsidR="00BC64EE" w:rsidRDefault="00BC64EE">
      <w:pPr>
        <w:pStyle w:val="newncpi"/>
      </w:pPr>
      <w:r>
        <w:t>Адрес плательщика, телефон ________________________________________________</w:t>
      </w:r>
    </w:p>
    <w:p w:rsidR="00BC64EE" w:rsidRDefault="00BC64EE">
      <w:pPr>
        <w:pStyle w:val="newncpi0"/>
      </w:pPr>
      <w:r>
        <w:t>______________________________________________________________________________</w:t>
      </w:r>
    </w:p>
    <w:p w:rsidR="00BC64EE" w:rsidRDefault="00BC64EE">
      <w:pPr>
        <w:pStyle w:val="newncpi"/>
      </w:pPr>
      <w:r>
        <w:t> </w:t>
      </w:r>
    </w:p>
    <w:p w:rsidR="00BC64EE" w:rsidRDefault="00BC64EE">
      <w:pPr>
        <w:pStyle w:val="newncpi"/>
      </w:pPr>
      <w:r>
        <w:t>Приложения: 1. ___________________________________________________________</w:t>
      </w:r>
    </w:p>
    <w:p w:rsidR="00BC64EE" w:rsidRDefault="00BC64EE">
      <w:pPr>
        <w:pStyle w:val="undline"/>
        <w:ind w:left="2254"/>
        <w:jc w:val="center"/>
      </w:pPr>
      <w:r>
        <w:t>(документы, представляемые для осуществления административной процедуры)</w:t>
      </w:r>
    </w:p>
    <w:p w:rsidR="00BC64EE" w:rsidRDefault="00BC64EE">
      <w:pPr>
        <w:pStyle w:val="point"/>
        <w:ind w:firstLine="2002"/>
      </w:pPr>
      <w:r>
        <w:t>2. ___________________________________________________________</w:t>
      </w:r>
    </w:p>
    <w:p w:rsidR="00BC64EE" w:rsidRDefault="00BC64EE">
      <w:pPr>
        <w:pStyle w:val="point"/>
        <w:ind w:firstLine="2002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52"/>
        <w:gridCol w:w="3823"/>
        <w:gridCol w:w="2892"/>
      </w:tblGrid>
      <w:tr w:rsidR="00BC64EE">
        <w:trPr>
          <w:trHeight w:val="240"/>
        </w:trPr>
        <w:tc>
          <w:tcPr>
            <w:tcW w:w="140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C64EE" w:rsidRDefault="00BC64EE">
            <w:pPr>
              <w:pStyle w:val="newncpi0"/>
              <w:jc w:val="center"/>
            </w:pPr>
            <w:r>
              <w:t>______________________</w:t>
            </w:r>
          </w:p>
        </w:tc>
        <w:tc>
          <w:tcPr>
            <w:tcW w:w="205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C64EE" w:rsidRDefault="00BC64EE">
            <w:pPr>
              <w:pStyle w:val="newncpi0"/>
              <w:jc w:val="center"/>
            </w:pPr>
            <w:r>
              <w:t> </w:t>
            </w:r>
          </w:p>
        </w:tc>
        <w:tc>
          <w:tcPr>
            <w:tcW w:w="153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C64EE" w:rsidRDefault="00BC64EE">
            <w:pPr>
              <w:pStyle w:val="newncpi0"/>
              <w:jc w:val="center"/>
            </w:pPr>
            <w:r>
              <w:t>________________________</w:t>
            </w:r>
          </w:p>
        </w:tc>
      </w:tr>
      <w:tr w:rsidR="00BC64EE">
        <w:trPr>
          <w:trHeight w:val="240"/>
        </w:trPr>
        <w:tc>
          <w:tcPr>
            <w:tcW w:w="140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C64EE" w:rsidRDefault="00BC64EE">
            <w:pPr>
              <w:pStyle w:val="undline"/>
              <w:jc w:val="center"/>
            </w:pPr>
            <w:r>
              <w:t>(подпись)</w:t>
            </w:r>
          </w:p>
        </w:tc>
        <w:tc>
          <w:tcPr>
            <w:tcW w:w="205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C64EE" w:rsidRDefault="00BC64EE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53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C64EE" w:rsidRDefault="00BC64EE">
            <w:pPr>
              <w:pStyle w:val="undline"/>
              <w:jc w:val="center"/>
            </w:pPr>
            <w:r>
              <w:t>(инициалы, фамилия)</w:t>
            </w:r>
          </w:p>
        </w:tc>
      </w:tr>
      <w:tr w:rsidR="00BC64EE">
        <w:trPr>
          <w:trHeight w:val="240"/>
        </w:trPr>
        <w:tc>
          <w:tcPr>
            <w:tcW w:w="140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C64EE" w:rsidRDefault="00BC64EE">
            <w:pPr>
              <w:pStyle w:val="newncpi0"/>
            </w:pPr>
            <w:r>
              <w:t> </w:t>
            </w:r>
          </w:p>
        </w:tc>
        <w:tc>
          <w:tcPr>
            <w:tcW w:w="205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C64EE" w:rsidRDefault="00BC64EE">
            <w:pPr>
              <w:pStyle w:val="table10"/>
            </w:pPr>
            <w:r>
              <w:t> </w:t>
            </w:r>
          </w:p>
        </w:tc>
        <w:tc>
          <w:tcPr>
            <w:tcW w:w="153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C64EE" w:rsidRDefault="00BC64EE">
            <w:pPr>
              <w:pStyle w:val="table10"/>
            </w:pPr>
            <w:r>
              <w:t> </w:t>
            </w:r>
          </w:p>
        </w:tc>
      </w:tr>
    </w:tbl>
    <w:p w:rsidR="00BC64EE" w:rsidRDefault="00BC64EE">
      <w:pPr>
        <w:pStyle w:val="newncpi0"/>
      </w:pPr>
      <w:r>
        <w:t>_________________</w:t>
      </w:r>
    </w:p>
    <w:p w:rsidR="00BC64EE" w:rsidRDefault="00BC64EE">
      <w:pPr>
        <w:pStyle w:val="undline"/>
        <w:ind w:right="7339"/>
        <w:jc w:val="center"/>
      </w:pPr>
      <w:r>
        <w:t>(дата)</w:t>
      </w:r>
    </w:p>
    <w:p w:rsidR="00BC64EE" w:rsidRDefault="00BC64EE">
      <w:pPr>
        <w:pStyle w:val="newncpi"/>
      </w:pPr>
      <w:r>
        <w:t> </w:t>
      </w:r>
    </w:p>
    <w:p w:rsidR="00BC64EE" w:rsidRDefault="00BC64EE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25"/>
        <w:gridCol w:w="2342"/>
      </w:tblGrid>
      <w:tr w:rsidR="00BC64EE">
        <w:tc>
          <w:tcPr>
            <w:tcW w:w="375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C64EE" w:rsidRDefault="00BC64EE">
            <w:pPr>
              <w:pStyle w:val="newncpi"/>
              <w:ind w:firstLine="0"/>
            </w:pPr>
            <w:r>
              <w:lastRenderedPageBreak/>
              <w:t> </w:t>
            </w:r>
          </w:p>
        </w:tc>
        <w:tc>
          <w:tcPr>
            <w:tcW w:w="125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C64EE" w:rsidRDefault="00BC64EE">
            <w:pPr>
              <w:pStyle w:val="append1"/>
            </w:pPr>
            <w:r>
              <w:t>Приложение 2</w:t>
            </w:r>
          </w:p>
          <w:p w:rsidR="00BC64EE" w:rsidRDefault="00BC64EE">
            <w:pPr>
              <w:pStyle w:val="append"/>
            </w:pPr>
            <w:r>
              <w:t xml:space="preserve">к постановлению </w:t>
            </w:r>
            <w:r>
              <w:br/>
              <w:t xml:space="preserve">Государственного </w:t>
            </w:r>
            <w:r>
              <w:br/>
              <w:t xml:space="preserve">пограничного комитета </w:t>
            </w:r>
            <w:r>
              <w:br/>
              <w:t>Республики Беларусь</w:t>
            </w:r>
            <w:r>
              <w:br/>
              <w:t>10.07.2015 № 19</w:t>
            </w:r>
          </w:p>
        </w:tc>
      </w:tr>
    </w:tbl>
    <w:p w:rsidR="00BC64EE" w:rsidRDefault="00BC64EE">
      <w:pPr>
        <w:pStyle w:val="newncpi"/>
      </w:pPr>
      <w:r>
        <w:t> </w:t>
      </w:r>
    </w:p>
    <w:p w:rsidR="00BC64EE" w:rsidRDefault="00BC64EE">
      <w:pPr>
        <w:pStyle w:val="onestring"/>
      </w:pPr>
      <w:r>
        <w:t>Форма 1</w:t>
      </w:r>
    </w:p>
    <w:p w:rsidR="00BC64EE" w:rsidRDefault="00BC64EE">
      <w:pPr>
        <w:pStyle w:val="newncpi"/>
      </w:pPr>
      <w:r>
        <w:t> </w:t>
      </w:r>
    </w:p>
    <w:p w:rsidR="00BC64EE" w:rsidRDefault="00BC64EE">
      <w:pPr>
        <w:pStyle w:val="newncpi0"/>
        <w:jc w:val="center"/>
      </w:pPr>
      <w:r>
        <w:rPr>
          <w:noProof/>
        </w:rPr>
        <w:drawing>
          <wp:inline distT="0" distB="0" distL="0" distR="0">
            <wp:extent cx="5934075" cy="4295775"/>
            <wp:effectExtent l="0" t="0" r="9525" b="9525"/>
            <wp:docPr id="1" name="Рисунок 1" descr="c:\NCPI_CLIENT\EKBD\Texts\w21530164.files\02000001jp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NCPI_CLIENT\EKBD\Texts\w21530164.files\02000001jpg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429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64EE" w:rsidRDefault="00BC64EE">
      <w:pPr>
        <w:pStyle w:val="newncpi"/>
      </w:pPr>
      <w:r>
        <w:t> </w:t>
      </w:r>
    </w:p>
    <w:p w:rsidR="00BC64EE" w:rsidRDefault="00BC64EE">
      <w:pPr>
        <w:pStyle w:val="onestring"/>
      </w:pPr>
      <w:r>
        <w:t>Форма 2</w:t>
      </w:r>
    </w:p>
    <w:p w:rsidR="00BC64EE" w:rsidRDefault="00BC64EE">
      <w:pPr>
        <w:pStyle w:val="newncpi"/>
      </w:pPr>
      <w:r>
        <w:t> </w:t>
      </w:r>
    </w:p>
    <w:p w:rsidR="00BC64EE" w:rsidRDefault="00BC64EE">
      <w:pPr>
        <w:pStyle w:val="newncpi0"/>
        <w:jc w:val="center"/>
      </w:pPr>
      <w:r>
        <w:rPr>
          <w:noProof/>
        </w:rPr>
        <w:lastRenderedPageBreak/>
        <w:drawing>
          <wp:inline distT="0" distB="0" distL="0" distR="0">
            <wp:extent cx="5943600" cy="4267200"/>
            <wp:effectExtent l="0" t="0" r="0" b="0"/>
            <wp:docPr id="2" name="Рисунок 2" descr="c:\NCPI_CLIENT\EKBD\Texts\w21530164.files\02000002jp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NCPI_CLIENT\EKBD\Texts\w21530164.files\02000002jpg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26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64EE" w:rsidRDefault="00BC64EE">
      <w:pPr>
        <w:pStyle w:val="newncpi"/>
      </w:pPr>
      <w:r>
        <w:t> </w:t>
      </w:r>
    </w:p>
    <w:p w:rsidR="00BC64EE" w:rsidRDefault="00BC64EE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25"/>
        <w:gridCol w:w="2342"/>
      </w:tblGrid>
      <w:tr w:rsidR="00BC64EE">
        <w:tc>
          <w:tcPr>
            <w:tcW w:w="375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C64EE" w:rsidRDefault="00BC64EE">
            <w:pPr>
              <w:pStyle w:val="newncpi"/>
              <w:ind w:firstLine="0"/>
            </w:pPr>
            <w:r>
              <w:t> </w:t>
            </w:r>
          </w:p>
        </w:tc>
        <w:tc>
          <w:tcPr>
            <w:tcW w:w="125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C64EE" w:rsidRDefault="00BC64EE">
            <w:pPr>
              <w:pStyle w:val="append1"/>
            </w:pPr>
            <w:r>
              <w:t>Приложение 3</w:t>
            </w:r>
          </w:p>
          <w:p w:rsidR="00BC64EE" w:rsidRDefault="00BC64EE">
            <w:pPr>
              <w:pStyle w:val="append"/>
            </w:pPr>
            <w:r>
              <w:t xml:space="preserve">к постановлению </w:t>
            </w:r>
            <w:r>
              <w:br/>
              <w:t xml:space="preserve">Государственного </w:t>
            </w:r>
            <w:r>
              <w:br/>
              <w:t xml:space="preserve">пограничного комитета </w:t>
            </w:r>
            <w:r>
              <w:br/>
              <w:t>Республики Беларусь</w:t>
            </w:r>
            <w:r>
              <w:br/>
              <w:t>10.07.2015 № 19</w:t>
            </w:r>
          </w:p>
        </w:tc>
      </w:tr>
    </w:tbl>
    <w:p w:rsidR="00BC64EE" w:rsidRDefault="00BC64EE">
      <w:pPr>
        <w:pStyle w:val="newncpi"/>
      </w:pPr>
      <w:r>
        <w:t> </w:t>
      </w:r>
    </w:p>
    <w:p w:rsidR="00BC64EE" w:rsidRDefault="00BC64EE">
      <w:pPr>
        <w:pStyle w:val="onestring"/>
      </w:pPr>
      <w:r>
        <w:t>Форма</w:t>
      </w:r>
    </w:p>
    <w:p w:rsidR="00BC64EE" w:rsidRDefault="00BC64EE">
      <w:pPr>
        <w:pStyle w:val="titlep"/>
        <w:jc w:val="left"/>
      </w:pPr>
      <w:r>
        <w:t>АКТ</w:t>
      </w:r>
    </w:p>
    <w:p w:rsidR="00BC64EE" w:rsidRDefault="00BC64EE">
      <w:pPr>
        <w:pStyle w:val="newncpi0"/>
      </w:pPr>
      <w:r>
        <w:t>00.00.0000 № 00_____</w:t>
      </w:r>
    </w:p>
    <w:p w:rsidR="00BC64EE" w:rsidRDefault="00BC64EE">
      <w:pPr>
        <w:pStyle w:val="newncpi0"/>
      </w:pPr>
      <w:r>
        <w:t>___________________</w:t>
      </w:r>
    </w:p>
    <w:p w:rsidR="00BC64EE" w:rsidRDefault="00BC64EE">
      <w:pPr>
        <w:pStyle w:val="undline"/>
        <w:ind w:right="7073"/>
        <w:jc w:val="center"/>
      </w:pPr>
      <w:r>
        <w:t>(место составления)</w:t>
      </w:r>
    </w:p>
    <w:p w:rsidR="00BC64EE" w:rsidRDefault="00BC64EE">
      <w:pPr>
        <w:pStyle w:val="newncpi0"/>
        <w:jc w:val="left"/>
      </w:pPr>
      <w:r>
        <w:rPr>
          <w:b/>
          <w:bCs/>
        </w:rPr>
        <w:t xml:space="preserve">изъятия пропуска на право внеочередного въезда </w:t>
      </w:r>
      <w:r>
        <w:br/>
      </w:r>
      <w:r>
        <w:rPr>
          <w:b/>
          <w:bCs/>
        </w:rPr>
        <w:t>на территорию автодорожных пунктов пропуска</w:t>
      </w:r>
    </w:p>
    <w:p w:rsidR="00BC64EE" w:rsidRDefault="00BC64EE">
      <w:pPr>
        <w:pStyle w:val="newncpi"/>
      </w:pPr>
      <w:r>
        <w:t> </w:t>
      </w:r>
    </w:p>
    <w:p w:rsidR="00BC64EE" w:rsidRDefault="00BC64EE">
      <w:pPr>
        <w:pStyle w:val="newncpi"/>
      </w:pPr>
      <w:r>
        <w:t>Я, ______________________________________________________________________</w:t>
      </w:r>
    </w:p>
    <w:p w:rsidR="00BC64EE" w:rsidRDefault="00BC64EE">
      <w:pPr>
        <w:pStyle w:val="undline"/>
        <w:ind w:left="840"/>
        <w:jc w:val="center"/>
      </w:pPr>
      <w:proofErr w:type="gramStart"/>
      <w:r>
        <w:t>(должность, фамилия, собственное имя, отчество (если таковое имеется) лица, составившего акт)</w:t>
      </w:r>
      <w:proofErr w:type="gramEnd"/>
    </w:p>
    <w:p w:rsidR="00BC64EE" w:rsidRDefault="00BC64EE">
      <w:pPr>
        <w:pStyle w:val="newncpi0"/>
      </w:pPr>
      <w:r>
        <w:t xml:space="preserve">на основании части пятой </w:t>
      </w:r>
      <w:r>
        <w:rPr>
          <w:rStyle w:val="aa"/>
        </w:rPr>
        <w:t>пункта 7</w:t>
      </w:r>
      <w:r>
        <w:t xml:space="preserve"> Положения о режиме в пунктах пропуска через Государственную границу Республики Беларусь изъял пропуск № ______ на право внеочередного въезда на территорию автодорожных пунктов пропуска </w:t>
      </w:r>
      <w:r>
        <w:br/>
        <w:t>через Государственную границу Республики Беларусь у гражданина ______________________________________________________________________________</w:t>
      </w:r>
    </w:p>
    <w:p w:rsidR="00BC64EE" w:rsidRDefault="00BC64EE">
      <w:pPr>
        <w:pStyle w:val="undline"/>
        <w:jc w:val="center"/>
      </w:pPr>
      <w:proofErr w:type="gramStart"/>
      <w:r>
        <w:t>(фамилия, собственное имя, отчество (если таковое имеется)</w:t>
      </w:r>
      <w:proofErr w:type="gramEnd"/>
    </w:p>
    <w:p w:rsidR="00BC64EE" w:rsidRDefault="00BC64EE">
      <w:pPr>
        <w:pStyle w:val="newncpi0"/>
      </w:pPr>
      <w:r>
        <w:lastRenderedPageBreak/>
        <w:t>______________________________________________________________________________</w:t>
      </w:r>
    </w:p>
    <w:p w:rsidR="00BC64EE" w:rsidRDefault="00BC64EE">
      <w:pPr>
        <w:pStyle w:val="newncpi0"/>
      </w:pPr>
      <w:r>
        <w:t xml:space="preserve">в связи </w:t>
      </w:r>
      <w:proofErr w:type="gramStart"/>
      <w:r>
        <w:t>с</w:t>
      </w:r>
      <w:proofErr w:type="gramEnd"/>
      <w:r>
        <w:t xml:space="preserve"> ______________________________________________________________________</w:t>
      </w:r>
    </w:p>
    <w:p w:rsidR="00BC64EE" w:rsidRDefault="00BC64EE">
      <w:pPr>
        <w:pStyle w:val="undline"/>
        <w:ind w:left="952"/>
        <w:jc w:val="center"/>
      </w:pPr>
      <w:r>
        <w:t>(указать причину)</w:t>
      </w:r>
    </w:p>
    <w:p w:rsidR="00BC64EE" w:rsidRDefault="00BC64EE">
      <w:pPr>
        <w:pStyle w:val="newncpi0"/>
      </w:pPr>
      <w:r>
        <w:t>______________________________________________________________________________</w:t>
      </w:r>
    </w:p>
    <w:p w:rsidR="00BC64EE" w:rsidRDefault="00BC64EE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98"/>
        <w:gridCol w:w="3069"/>
      </w:tblGrid>
      <w:tr w:rsidR="00BC64EE">
        <w:trPr>
          <w:trHeight w:val="240"/>
        </w:trPr>
        <w:tc>
          <w:tcPr>
            <w:tcW w:w="336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C64EE" w:rsidRDefault="00BC64EE">
            <w:pPr>
              <w:pStyle w:val="newncpi0"/>
              <w:jc w:val="left"/>
            </w:pPr>
            <w:r>
              <w:t>Должностное лицо,</w:t>
            </w:r>
            <w:r>
              <w:br/>
              <w:t>составившее акт _________________</w:t>
            </w:r>
          </w:p>
        </w:tc>
        <w:tc>
          <w:tcPr>
            <w:tcW w:w="1638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C64EE" w:rsidRDefault="00BC64EE">
            <w:pPr>
              <w:pStyle w:val="newncpi0"/>
              <w:jc w:val="center"/>
            </w:pPr>
            <w:r>
              <w:t>_________________________</w:t>
            </w:r>
          </w:p>
        </w:tc>
      </w:tr>
      <w:tr w:rsidR="00BC64EE">
        <w:trPr>
          <w:trHeight w:val="240"/>
        </w:trPr>
        <w:tc>
          <w:tcPr>
            <w:tcW w:w="336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C64EE" w:rsidRDefault="00BC64EE">
            <w:pPr>
              <w:pStyle w:val="undline"/>
              <w:ind w:left="1750" w:right="2506"/>
              <w:jc w:val="center"/>
            </w:pPr>
            <w:r>
              <w:t>(подпись)</w:t>
            </w:r>
          </w:p>
        </w:tc>
        <w:tc>
          <w:tcPr>
            <w:tcW w:w="163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C64EE" w:rsidRDefault="00BC64EE">
            <w:pPr>
              <w:pStyle w:val="undline"/>
              <w:jc w:val="center"/>
            </w:pPr>
            <w:r>
              <w:t>(инициалы, фамилия)</w:t>
            </w:r>
          </w:p>
        </w:tc>
      </w:tr>
      <w:tr w:rsidR="00BC64EE">
        <w:trPr>
          <w:trHeight w:val="240"/>
        </w:trPr>
        <w:tc>
          <w:tcPr>
            <w:tcW w:w="336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C64EE" w:rsidRDefault="00BC64EE">
            <w:pPr>
              <w:pStyle w:val="newncpi0"/>
              <w:ind w:right="225"/>
              <w:jc w:val="left"/>
            </w:pPr>
            <w:r>
              <w:t xml:space="preserve">Лицо, у которого </w:t>
            </w:r>
            <w:r>
              <w:br/>
              <w:t>изъят пропуск _____________________________________</w:t>
            </w:r>
          </w:p>
        </w:tc>
        <w:tc>
          <w:tcPr>
            <w:tcW w:w="1638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C64EE" w:rsidRDefault="00BC64EE">
            <w:pPr>
              <w:pStyle w:val="newncpi0"/>
              <w:jc w:val="center"/>
            </w:pPr>
            <w:r>
              <w:t>_________________________</w:t>
            </w:r>
          </w:p>
        </w:tc>
      </w:tr>
      <w:tr w:rsidR="00BC64EE">
        <w:trPr>
          <w:trHeight w:val="240"/>
        </w:trPr>
        <w:tc>
          <w:tcPr>
            <w:tcW w:w="336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C64EE" w:rsidRDefault="00BC64EE">
            <w:pPr>
              <w:pStyle w:val="undline"/>
              <w:ind w:left="1512" w:right="300"/>
              <w:jc w:val="center"/>
            </w:pPr>
            <w:r>
              <w:t>(подпись либо запись должностного лица,</w:t>
            </w:r>
            <w:r>
              <w:br/>
              <w:t>составившего протокол, об отказе от подписи)</w:t>
            </w:r>
          </w:p>
        </w:tc>
        <w:tc>
          <w:tcPr>
            <w:tcW w:w="163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C64EE" w:rsidRDefault="00BC64EE">
            <w:pPr>
              <w:pStyle w:val="undline"/>
              <w:jc w:val="center"/>
            </w:pPr>
            <w:r>
              <w:t>(инициалы, фамилия)</w:t>
            </w:r>
          </w:p>
        </w:tc>
      </w:tr>
      <w:tr w:rsidR="00BC64EE">
        <w:trPr>
          <w:trHeight w:val="240"/>
        </w:trPr>
        <w:tc>
          <w:tcPr>
            <w:tcW w:w="336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C64EE" w:rsidRDefault="00BC64EE">
            <w:pPr>
              <w:pStyle w:val="newncpi0"/>
              <w:jc w:val="left"/>
            </w:pPr>
            <w:r>
              <w:t>Акт получил ________________________________</w:t>
            </w:r>
          </w:p>
        </w:tc>
        <w:tc>
          <w:tcPr>
            <w:tcW w:w="1638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C64EE" w:rsidRDefault="00BC64EE">
            <w:pPr>
              <w:pStyle w:val="newncpi0"/>
              <w:jc w:val="center"/>
            </w:pPr>
            <w:r>
              <w:t>_________________________</w:t>
            </w:r>
          </w:p>
        </w:tc>
      </w:tr>
      <w:tr w:rsidR="00BC64EE">
        <w:trPr>
          <w:trHeight w:val="240"/>
        </w:trPr>
        <w:tc>
          <w:tcPr>
            <w:tcW w:w="336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C64EE" w:rsidRDefault="00BC64EE">
            <w:pPr>
              <w:pStyle w:val="undline"/>
              <w:ind w:left="1358" w:right="1064"/>
              <w:jc w:val="center"/>
            </w:pPr>
            <w:r>
              <w:t>(подпись лица, получившего акт)</w:t>
            </w:r>
          </w:p>
        </w:tc>
        <w:tc>
          <w:tcPr>
            <w:tcW w:w="163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C64EE" w:rsidRDefault="00BC64EE">
            <w:pPr>
              <w:pStyle w:val="undline"/>
              <w:jc w:val="center"/>
            </w:pPr>
            <w:r>
              <w:t>(инициалы, фамилия)</w:t>
            </w:r>
          </w:p>
        </w:tc>
      </w:tr>
    </w:tbl>
    <w:p w:rsidR="00BC64EE" w:rsidRDefault="00BC64EE">
      <w:pPr>
        <w:pStyle w:val="newncpi"/>
      </w:pPr>
      <w:r>
        <w:t> </w:t>
      </w:r>
    </w:p>
    <w:p w:rsidR="00BC64EE" w:rsidRDefault="00BC64EE">
      <w:pPr>
        <w:pStyle w:val="newncpi"/>
      </w:pPr>
      <w:r>
        <w:t> </w:t>
      </w:r>
    </w:p>
    <w:p w:rsidR="00712F26" w:rsidRDefault="00712F26"/>
    <w:sectPr w:rsidR="00712F26" w:rsidSect="00BC64EE">
      <w:pgSz w:w="11906" w:h="16838"/>
      <w:pgMar w:top="1134" w:right="850" w:bottom="1134" w:left="1701" w:header="280" w:footer="708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4FB3" w:rsidRDefault="00E74FB3" w:rsidP="00BC64EE">
      <w:pPr>
        <w:spacing w:after="0" w:line="240" w:lineRule="auto"/>
      </w:pPr>
      <w:r>
        <w:separator/>
      </w:r>
    </w:p>
  </w:endnote>
  <w:endnote w:type="continuationSeparator" w:id="0">
    <w:p w:rsidR="00E74FB3" w:rsidRDefault="00E74FB3" w:rsidP="00BC64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64EE" w:rsidRDefault="00BC64EE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64EE" w:rsidRDefault="00BC64EE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8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256"/>
      <w:gridCol w:w="7317"/>
    </w:tblGrid>
    <w:tr w:rsidR="00BC64EE" w:rsidTr="00BC64EE">
      <w:tc>
        <w:tcPr>
          <w:tcW w:w="1800" w:type="dxa"/>
          <w:shd w:val="clear" w:color="auto" w:fill="auto"/>
          <w:vAlign w:val="center"/>
        </w:tcPr>
        <w:p w:rsidR="00BC64EE" w:rsidRDefault="00BC64EE">
          <w:pPr>
            <w:pStyle w:val="a5"/>
          </w:pPr>
          <w:r>
            <w:rPr>
              <w:noProof/>
              <w:lang w:eastAsia="ru-RU"/>
            </w:rPr>
            <w:drawing>
              <wp:inline distT="0" distB="0" distL="0" distR="0" wp14:anchorId="072A515D" wp14:editId="7D801893">
                <wp:extent cx="1292352" cy="390144"/>
                <wp:effectExtent l="0" t="0" r="3175" b="0"/>
                <wp:docPr id="3" name="Рисунок 3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92352" cy="3901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73" w:type="dxa"/>
          <w:shd w:val="clear" w:color="auto" w:fill="auto"/>
          <w:vAlign w:val="center"/>
        </w:tcPr>
        <w:p w:rsidR="00BC64EE" w:rsidRDefault="00BC64EE">
          <w:pPr>
            <w:pStyle w:val="a5"/>
            <w:rPr>
              <w:rFonts w:ascii="Times New Roman" w:hAnsi="Times New Roman" w:cs="Times New Roman"/>
              <w:i/>
              <w:sz w:val="24"/>
            </w:rPr>
          </w:pPr>
          <w:r>
            <w:rPr>
              <w:rFonts w:ascii="Times New Roman" w:hAnsi="Times New Roman" w:cs="Times New Roman"/>
              <w:i/>
              <w:sz w:val="24"/>
            </w:rPr>
            <w:t>Официальная правовая информация</w:t>
          </w:r>
        </w:p>
        <w:p w:rsidR="00BC64EE" w:rsidRDefault="00BC64EE">
          <w:pPr>
            <w:pStyle w:val="a5"/>
            <w:rPr>
              <w:rFonts w:ascii="Times New Roman" w:hAnsi="Times New Roman" w:cs="Times New Roman"/>
              <w:i/>
              <w:sz w:val="24"/>
            </w:rPr>
          </w:pPr>
          <w:r>
            <w:rPr>
              <w:rFonts w:ascii="Times New Roman" w:hAnsi="Times New Roman" w:cs="Times New Roman"/>
              <w:i/>
              <w:sz w:val="24"/>
            </w:rPr>
            <w:t>Информационно-поисковая система "ЭТАЛОН", 15.06.2020</w:t>
          </w:r>
        </w:p>
        <w:p w:rsidR="00BC64EE" w:rsidRPr="00BC64EE" w:rsidRDefault="00BC64EE">
          <w:pPr>
            <w:pStyle w:val="a5"/>
            <w:rPr>
              <w:rFonts w:ascii="Times New Roman" w:hAnsi="Times New Roman" w:cs="Times New Roman"/>
              <w:i/>
              <w:sz w:val="24"/>
            </w:rPr>
          </w:pPr>
          <w:r>
            <w:rPr>
              <w:rFonts w:ascii="Times New Roman" w:hAnsi="Times New Roman" w:cs="Times New Roman"/>
              <w:i/>
              <w:sz w:val="24"/>
            </w:rPr>
            <w:t>Национальный центр правовой информации Республики Беларусь</w:t>
          </w:r>
        </w:p>
      </w:tc>
    </w:tr>
  </w:tbl>
  <w:p w:rsidR="00BC64EE" w:rsidRDefault="00BC64E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4FB3" w:rsidRDefault="00E74FB3" w:rsidP="00BC64EE">
      <w:pPr>
        <w:spacing w:after="0" w:line="240" w:lineRule="auto"/>
      </w:pPr>
      <w:r>
        <w:separator/>
      </w:r>
    </w:p>
  </w:footnote>
  <w:footnote w:type="continuationSeparator" w:id="0">
    <w:p w:rsidR="00E74FB3" w:rsidRDefault="00E74FB3" w:rsidP="00BC64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64EE" w:rsidRDefault="00BC64EE" w:rsidP="003101FB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C64EE" w:rsidRDefault="00BC64E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64EE" w:rsidRPr="00BC64EE" w:rsidRDefault="00BC64EE" w:rsidP="003101FB">
    <w:pPr>
      <w:pStyle w:val="a3"/>
      <w:framePr w:wrap="around" w:vAnchor="text" w:hAnchor="margin" w:xAlign="center" w:y="1"/>
      <w:rPr>
        <w:rStyle w:val="a7"/>
        <w:rFonts w:ascii="Times New Roman" w:hAnsi="Times New Roman" w:cs="Times New Roman"/>
        <w:sz w:val="24"/>
      </w:rPr>
    </w:pPr>
    <w:r w:rsidRPr="00BC64EE">
      <w:rPr>
        <w:rStyle w:val="a7"/>
        <w:rFonts w:ascii="Times New Roman" w:hAnsi="Times New Roman" w:cs="Times New Roman"/>
        <w:sz w:val="24"/>
      </w:rPr>
      <w:fldChar w:fldCharType="begin"/>
    </w:r>
    <w:r w:rsidRPr="00BC64EE">
      <w:rPr>
        <w:rStyle w:val="a7"/>
        <w:rFonts w:ascii="Times New Roman" w:hAnsi="Times New Roman" w:cs="Times New Roman"/>
        <w:sz w:val="24"/>
      </w:rPr>
      <w:instrText xml:space="preserve">PAGE  </w:instrText>
    </w:r>
    <w:r w:rsidRPr="00BC64EE">
      <w:rPr>
        <w:rStyle w:val="a7"/>
        <w:rFonts w:ascii="Times New Roman" w:hAnsi="Times New Roman" w:cs="Times New Roman"/>
        <w:sz w:val="24"/>
      </w:rPr>
      <w:fldChar w:fldCharType="separate"/>
    </w:r>
    <w:r>
      <w:rPr>
        <w:rStyle w:val="a7"/>
        <w:rFonts w:ascii="Times New Roman" w:hAnsi="Times New Roman" w:cs="Times New Roman"/>
        <w:noProof/>
        <w:sz w:val="24"/>
      </w:rPr>
      <w:t>6</w:t>
    </w:r>
    <w:r w:rsidRPr="00BC64EE">
      <w:rPr>
        <w:rStyle w:val="a7"/>
        <w:rFonts w:ascii="Times New Roman" w:hAnsi="Times New Roman" w:cs="Times New Roman"/>
        <w:sz w:val="24"/>
      </w:rPr>
      <w:fldChar w:fldCharType="end"/>
    </w:r>
  </w:p>
  <w:p w:rsidR="00BC64EE" w:rsidRPr="00BC64EE" w:rsidRDefault="00BC64EE">
    <w:pPr>
      <w:pStyle w:val="a3"/>
      <w:rPr>
        <w:rFonts w:ascii="Times New Roman" w:hAnsi="Times New Roman" w:cs="Times New Roman"/>
        <w:sz w:val="2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64EE" w:rsidRDefault="00BC64E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64EE"/>
    <w:rsid w:val="00712F26"/>
    <w:rsid w:val="00BC64EE"/>
    <w:rsid w:val="00E74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BC64EE"/>
    <w:pPr>
      <w:spacing w:before="240" w:after="240" w:line="240" w:lineRule="auto"/>
      <w:ind w:right="2268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titlep">
    <w:name w:val="titlep"/>
    <w:basedOn w:val="a"/>
    <w:rsid w:val="00BC64EE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onestring">
    <w:name w:val="onestring"/>
    <w:basedOn w:val="a"/>
    <w:rsid w:val="00BC64EE"/>
    <w:pPr>
      <w:spacing w:after="0" w:line="240" w:lineRule="auto"/>
      <w:jc w:val="right"/>
    </w:pPr>
    <w:rPr>
      <w:rFonts w:ascii="Times New Roman" w:eastAsiaTheme="minorEastAsia" w:hAnsi="Times New Roman" w:cs="Times New Roman"/>
      <w:lang w:eastAsia="ru-RU"/>
    </w:rPr>
  </w:style>
  <w:style w:type="paragraph" w:customStyle="1" w:styleId="point">
    <w:name w:val="point"/>
    <w:basedOn w:val="a"/>
    <w:rsid w:val="00BC64EE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underpoint">
    <w:name w:val="underpoint"/>
    <w:basedOn w:val="a"/>
    <w:rsid w:val="00BC64EE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preamble">
    <w:name w:val="preamble"/>
    <w:basedOn w:val="a"/>
    <w:rsid w:val="00BC64EE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10">
    <w:name w:val="table10"/>
    <w:basedOn w:val="a"/>
    <w:rsid w:val="00BC64EE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append">
    <w:name w:val="append"/>
    <w:basedOn w:val="a"/>
    <w:rsid w:val="00BC64EE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changeadd">
    <w:name w:val="changeadd"/>
    <w:basedOn w:val="a"/>
    <w:rsid w:val="00BC64EE"/>
    <w:pPr>
      <w:spacing w:after="0" w:line="240" w:lineRule="auto"/>
      <w:ind w:left="1134"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hangei">
    <w:name w:val="changei"/>
    <w:basedOn w:val="a"/>
    <w:rsid w:val="00BC64EE"/>
    <w:pPr>
      <w:spacing w:after="0" w:line="240" w:lineRule="auto"/>
      <w:ind w:left="1021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ppend1">
    <w:name w:val="append1"/>
    <w:basedOn w:val="a"/>
    <w:rsid w:val="00BC64EE"/>
    <w:pPr>
      <w:spacing w:after="28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newncpi">
    <w:name w:val="newncpi"/>
    <w:basedOn w:val="a"/>
    <w:rsid w:val="00BC64EE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BC64EE"/>
    <w:pPr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undline">
    <w:name w:val="undline"/>
    <w:basedOn w:val="a"/>
    <w:rsid w:val="00BC64EE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customStyle="1" w:styleId="name">
    <w:name w:val="name"/>
    <w:basedOn w:val="a0"/>
    <w:rsid w:val="00BC64EE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BC64EE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BC64EE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BC64EE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BC64EE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BC64EE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aa">
    <w:name w:val="aa"/>
    <w:basedOn w:val="a0"/>
    <w:rsid w:val="00BC64EE"/>
  </w:style>
  <w:style w:type="paragraph" w:styleId="a3">
    <w:name w:val="header"/>
    <w:basedOn w:val="a"/>
    <w:link w:val="a4"/>
    <w:uiPriority w:val="99"/>
    <w:unhideWhenUsed/>
    <w:rsid w:val="00BC64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C64EE"/>
  </w:style>
  <w:style w:type="paragraph" w:styleId="a5">
    <w:name w:val="footer"/>
    <w:basedOn w:val="a"/>
    <w:link w:val="a6"/>
    <w:uiPriority w:val="99"/>
    <w:unhideWhenUsed/>
    <w:rsid w:val="00BC64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C64EE"/>
  </w:style>
  <w:style w:type="character" w:styleId="a7">
    <w:name w:val="page number"/>
    <w:basedOn w:val="a0"/>
    <w:uiPriority w:val="99"/>
    <w:semiHidden/>
    <w:unhideWhenUsed/>
    <w:rsid w:val="00BC64EE"/>
  </w:style>
  <w:style w:type="table" w:styleId="a8">
    <w:name w:val="Table Grid"/>
    <w:basedOn w:val="a1"/>
    <w:uiPriority w:val="59"/>
    <w:rsid w:val="00BC64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BC64EE"/>
    <w:pPr>
      <w:spacing w:before="240" w:after="240" w:line="240" w:lineRule="auto"/>
      <w:ind w:right="2268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titlep">
    <w:name w:val="titlep"/>
    <w:basedOn w:val="a"/>
    <w:rsid w:val="00BC64EE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onestring">
    <w:name w:val="onestring"/>
    <w:basedOn w:val="a"/>
    <w:rsid w:val="00BC64EE"/>
    <w:pPr>
      <w:spacing w:after="0" w:line="240" w:lineRule="auto"/>
      <w:jc w:val="right"/>
    </w:pPr>
    <w:rPr>
      <w:rFonts w:ascii="Times New Roman" w:eastAsiaTheme="minorEastAsia" w:hAnsi="Times New Roman" w:cs="Times New Roman"/>
      <w:lang w:eastAsia="ru-RU"/>
    </w:rPr>
  </w:style>
  <w:style w:type="paragraph" w:customStyle="1" w:styleId="point">
    <w:name w:val="point"/>
    <w:basedOn w:val="a"/>
    <w:rsid w:val="00BC64EE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underpoint">
    <w:name w:val="underpoint"/>
    <w:basedOn w:val="a"/>
    <w:rsid w:val="00BC64EE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preamble">
    <w:name w:val="preamble"/>
    <w:basedOn w:val="a"/>
    <w:rsid w:val="00BC64EE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10">
    <w:name w:val="table10"/>
    <w:basedOn w:val="a"/>
    <w:rsid w:val="00BC64EE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append">
    <w:name w:val="append"/>
    <w:basedOn w:val="a"/>
    <w:rsid w:val="00BC64EE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changeadd">
    <w:name w:val="changeadd"/>
    <w:basedOn w:val="a"/>
    <w:rsid w:val="00BC64EE"/>
    <w:pPr>
      <w:spacing w:after="0" w:line="240" w:lineRule="auto"/>
      <w:ind w:left="1134"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hangei">
    <w:name w:val="changei"/>
    <w:basedOn w:val="a"/>
    <w:rsid w:val="00BC64EE"/>
    <w:pPr>
      <w:spacing w:after="0" w:line="240" w:lineRule="auto"/>
      <w:ind w:left="1021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ppend1">
    <w:name w:val="append1"/>
    <w:basedOn w:val="a"/>
    <w:rsid w:val="00BC64EE"/>
    <w:pPr>
      <w:spacing w:after="28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newncpi">
    <w:name w:val="newncpi"/>
    <w:basedOn w:val="a"/>
    <w:rsid w:val="00BC64EE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BC64EE"/>
    <w:pPr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undline">
    <w:name w:val="undline"/>
    <w:basedOn w:val="a"/>
    <w:rsid w:val="00BC64EE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customStyle="1" w:styleId="name">
    <w:name w:val="name"/>
    <w:basedOn w:val="a0"/>
    <w:rsid w:val="00BC64EE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BC64EE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BC64EE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BC64EE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BC64EE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BC64EE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aa">
    <w:name w:val="aa"/>
    <w:basedOn w:val="a0"/>
    <w:rsid w:val="00BC64EE"/>
  </w:style>
  <w:style w:type="paragraph" w:styleId="a3">
    <w:name w:val="header"/>
    <w:basedOn w:val="a"/>
    <w:link w:val="a4"/>
    <w:uiPriority w:val="99"/>
    <w:unhideWhenUsed/>
    <w:rsid w:val="00BC64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C64EE"/>
  </w:style>
  <w:style w:type="paragraph" w:styleId="a5">
    <w:name w:val="footer"/>
    <w:basedOn w:val="a"/>
    <w:link w:val="a6"/>
    <w:uiPriority w:val="99"/>
    <w:unhideWhenUsed/>
    <w:rsid w:val="00BC64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C64EE"/>
  </w:style>
  <w:style w:type="character" w:styleId="a7">
    <w:name w:val="page number"/>
    <w:basedOn w:val="a0"/>
    <w:uiPriority w:val="99"/>
    <w:semiHidden/>
    <w:unhideWhenUsed/>
    <w:rsid w:val="00BC64EE"/>
  </w:style>
  <w:style w:type="table" w:styleId="a8">
    <w:name w:val="Table Grid"/>
    <w:basedOn w:val="a1"/>
    <w:uiPriority w:val="59"/>
    <w:rsid w:val="00BC64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888</Words>
  <Characters>7646</Characters>
  <Application>Microsoft Office Word</Application>
  <DocSecurity>0</DocSecurity>
  <Lines>218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IVANCHUK_KO</dc:creator>
  <cp:lastModifiedBy>IVANCHUK_KO</cp:lastModifiedBy>
  <cp:revision>1</cp:revision>
  <dcterms:created xsi:type="dcterms:W3CDTF">2020-06-15T07:45:00Z</dcterms:created>
  <dcterms:modified xsi:type="dcterms:W3CDTF">2020-06-15T07:46:00Z</dcterms:modified>
</cp:coreProperties>
</file>