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205" w:rsidRDefault="00CF0205">
      <w:pPr>
        <w:pStyle w:val="newncpi0"/>
        <w:jc w:val="center"/>
      </w:pPr>
      <w:bookmarkStart w:id="0" w:name="_GoBack"/>
      <w:bookmarkEnd w:id="0"/>
      <w:r>
        <w:rPr>
          <w:rStyle w:val="name"/>
        </w:rPr>
        <w:t>ПОСТАНОВЛЕНИЕ </w:t>
      </w:r>
      <w:r>
        <w:rPr>
          <w:rStyle w:val="promulgator"/>
        </w:rPr>
        <w:t>ГОСУДАРСТВЕННОГО ПОГРАНИЧНОГО КОМИТЕТА РЕСПУБЛИКИ БЕЛАРУСЬ</w:t>
      </w:r>
    </w:p>
    <w:p w:rsidR="00CF0205" w:rsidRDefault="00CF0205">
      <w:pPr>
        <w:pStyle w:val="newncpi"/>
        <w:ind w:firstLine="0"/>
        <w:jc w:val="center"/>
      </w:pPr>
      <w:r>
        <w:rPr>
          <w:rStyle w:val="datepr"/>
        </w:rPr>
        <w:t>10 июня 2015 г.</w:t>
      </w:r>
      <w:r>
        <w:rPr>
          <w:rStyle w:val="number"/>
        </w:rPr>
        <w:t xml:space="preserve"> № 10</w:t>
      </w:r>
    </w:p>
    <w:p w:rsidR="00CF0205" w:rsidRDefault="00CF0205">
      <w:pPr>
        <w:pStyle w:val="title"/>
      </w:pPr>
      <w:r>
        <w:t>О некоторых вопросах содержания и использования транспортных средств</w:t>
      </w:r>
    </w:p>
    <w:p w:rsidR="00CF0205" w:rsidRDefault="00CF0205">
      <w:pPr>
        <w:pStyle w:val="preamble"/>
      </w:pPr>
      <w:r>
        <w:t>На основании части первой статьи 39 Закона Республики Беларусь от 21 июля 2008 года «О Государственной границе Республики Беларусь» в редакции Закона Республики Беларусь от 10 января 2015 года Государственный пограничный комитет Республики Беларусь ПОСТАНОВЛЯЕТ:</w:t>
      </w:r>
    </w:p>
    <w:p w:rsidR="00CF0205" w:rsidRDefault="00CF0205">
      <w:pPr>
        <w:pStyle w:val="point"/>
      </w:pPr>
      <w:r>
        <w:t>1. Утвердить прилагаемые Правила содержания и использования в пограничной зоне и пограничной полосе механических транспортных средств, не подлежащих эксплуатации на дорогах, а также плавучих объектов.</w:t>
      </w:r>
    </w:p>
    <w:p w:rsidR="00CF0205" w:rsidRDefault="00CF0205">
      <w:pPr>
        <w:pStyle w:val="point"/>
      </w:pPr>
      <w:r>
        <w:t>2. Настоящее постановление вступает в силу с 23 июля 2015 г.</w:t>
      </w:r>
    </w:p>
    <w:p w:rsidR="00CF0205" w:rsidRDefault="00CF0205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4684"/>
        <w:gridCol w:w="4685"/>
      </w:tblGrid>
      <w:tr w:rsidR="00CF0205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F0205" w:rsidRDefault="00CF0205">
            <w:pPr>
              <w:pStyle w:val="newncpi0"/>
              <w:jc w:val="left"/>
            </w:pPr>
            <w:r>
              <w:rPr>
                <w:rStyle w:val="post"/>
              </w:rPr>
              <w:t xml:space="preserve">Председатель </w:t>
            </w:r>
            <w:r>
              <w:rPr>
                <w:b/>
                <w:bCs/>
                <w:sz w:val="22"/>
                <w:szCs w:val="22"/>
              </w:rPr>
              <w:br/>
            </w:r>
            <w:r>
              <w:rPr>
                <w:rStyle w:val="post"/>
              </w:rPr>
              <w:t>генерал-полковник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F0205" w:rsidRDefault="00CF0205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Л.С.Мальцев</w:t>
            </w:r>
            <w:proofErr w:type="spellEnd"/>
          </w:p>
        </w:tc>
      </w:tr>
    </w:tbl>
    <w:p w:rsidR="00CF0205" w:rsidRDefault="00CF0205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2522"/>
        <w:gridCol w:w="6847"/>
      </w:tblGrid>
      <w:tr w:rsidR="00CF0205">
        <w:tc>
          <w:tcPr>
            <w:tcW w:w="1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F0205" w:rsidRDefault="00CF0205">
            <w:pPr>
              <w:pStyle w:val="agree"/>
            </w:pPr>
            <w:r>
              <w:t>СОГЛАСОВАНО</w:t>
            </w:r>
          </w:p>
          <w:p w:rsidR="00CF0205" w:rsidRDefault="00CF0205">
            <w:pPr>
              <w:pStyle w:val="agree"/>
            </w:pPr>
            <w:r>
              <w:t>Министр транспорта</w:t>
            </w:r>
            <w:r>
              <w:br/>
              <w:t>и коммуникаций</w:t>
            </w:r>
            <w:r>
              <w:br/>
              <w:t>Республики Беларусь</w:t>
            </w:r>
          </w:p>
          <w:p w:rsidR="00CF0205" w:rsidRDefault="00CF0205">
            <w:pPr>
              <w:pStyle w:val="agreefio"/>
            </w:pPr>
            <w:proofErr w:type="spellStart"/>
            <w:r>
              <w:t>А.А.Сивак</w:t>
            </w:r>
            <w:proofErr w:type="spellEnd"/>
          </w:p>
          <w:p w:rsidR="00CF0205" w:rsidRDefault="00CF0205">
            <w:pPr>
              <w:pStyle w:val="agreedate"/>
            </w:pPr>
            <w:r>
              <w:t>13.05.2015</w:t>
            </w:r>
          </w:p>
        </w:tc>
        <w:tc>
          <w:tcPr>
            <w:tcW w:w="3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F0205" w:rsidRDefault="00CF0205">
            <w:pPr>
              <w:pStyle w:val="agree"/>
            </w:pPr>
            <w:r>
              <w:t>СОГЛАСОВАНО</w:t>
            </w:r>
          </w:p>
          <w:p w:rsidR="00CF0205" w:rsidRDefault="00CF0205">
            <w:pPr>
              <w:pStyle w:val="agree"/>
            </w:pPr>
            <w:r>
              <w:t xml:space="preserve">Временно </w:t>
            </w:r>
            <w:proofErr w:type="gramStart"/>
            <w:r>
              <w:t>исполняющий</w:t>
            </w:r>
            <w:proofErr w:type="gramEnd"/>
            <w:r>
              <w:t xml:space="preserve"> обязанности </w:t>
            </w:r>
            <w:r>
              <w:br/>
              <w:t xml:space="preserve">по должности Министра внутренних дел </w:t>
            </w:r>
            <w:r>
              <w:br/>
              <w:t>Республики Беларусь</w:t>
            </w:r>
          </w:p>
          <w:p w:rsidR="00CF0205" w:rsidRDefault="00CF0205">
            <w:pPr>
              <w:pStyle w:val="agreefio"/>
            </w:pPr>
            <w:proofErr w:type="spellStart"/>
            <w:r>
              <w:t>В.В.Михневич</w:t>
            </w:r>
            <w:proofErr w:type="spellEnd"/>
          </w:p>
          <w:p w:rsidR="00CF0205" w:rsidRDefault="00CF0205">
            <w:pPr>
              <w:pStyle w:val="agreedate"/>
            </w:pPr>
            <w:r>
              <w:t>19.05.2015</w:t>
            </w:r>
          </w:p>
        </w:tc>
      </w:tr>
    </w:tbl>
    <w:p w:rsidR="00CF0205" w:rsidRDefault="00CF0205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7027"/>
        <w:gridCol w:w="2342"/>
      </w:tblGrid>
      <w:tr w:rsidR="00CF0205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F0205" w:rsidRDefault="00CF0205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F0205" w:rsidRDefault="00CF0205">
            <w:pPr>
              <w:pStyle w:val="capu1"/>
            </w:pPr>
            <w:r>
              <w:t>УТВЕРЖДЕНО</w:t>
            </w:r>
          </w:p>
          <w:p w:rsidR="00CF0205" w:rsidRDefault="00CF0205">
            <w:pPr>
              <w:pStyle w:val="cap1"/>
            </w:pPr>
            <w:r>
              <w:t xml:space="preserve">Постановление </w:t>
            </w:r>
            <w:r>
              <w:br/>
              <w:t xml:space="preserve">Государственного </w:t>
            </w:r>
            <w:r>
              <w:br/>
              <w:t xml:space="preserve">пограничного комитета </w:t>
            </w:r>
            <w:r>
              <w:br/>
              <w:t>Республики Беларусь</w:t>
            </w:r>
            <w:r>
              <w:br/>
              <w:t>10.06.2015 № 10</w:t>
            </w:r>
          </w:p>
        </w:tc>
      </w:tr>
    </w:tbl>
    <w:p w:rsidR="00CF0205" w:rsidRDefault="00CF0205">
      <w:pPr>
        <w:pStyle w:val="titleu"/>
      </w:pPr>
      <w:r>
        <w:t>ПРАВИЛА</w:t>
      </w:r>
      <w:r>
        <w:br/>
        <w:t>содержания и использования в пограничной зоне и пограничной полосе механических транспортных средств, не подлежащих эксплуатации на дорогах, а также плавучих объектов</w:t>
      </w:r>
    </w:p>
    <w:p w:rsidR="00CF0205" w:rsidRDefault="00CF0205">
      <w:pPr>
        <w:pStyle w:val="point"/>
      </w:pPr>
      <w:r>
        <w:t>1. Настоящие Правила устанавливают порядок содержания и использования в пограничной зоне и пограничной полосе механических транспортных средств, не подлежащих эксплуатации на дорогах, а также плавучих объектов.</w:t>
      </w:r>
    </w:p>
    <w:p w:rsidR="00CF0205" w:rsidRDefault="00CF0205">
      <w:pPr>
        <w:pStyle w:val="point"/>
      </w:pPr>
      <w:r>
        <w:t>2. Для целей настоящих Правил используются следующие термины и их определения:</w:t>
      </w:r>
    </w:p>
    <w:p w:rsidR="00CF0205" w:rsidRDefault="00CF0205">
      <w:pPr>
        <w:pStyle w:val="newncpi"/>
      </w:pPr>
      <w:r>
        <w:t xml:space="preserve">пограничная зона, пограничная полоса – в значениях, определенных соответственно абзацами тринадцатым и четырнадцатым части первой статьи 1 Закона Республики Беларусь от 21 июля 2008 года «О Государственной границе Республики Беларусь» в редакции Закона Республики Беларусь от 10 января 2015 года (Национальный реестр правовых актов Республики Беларусь, 2008 г., № 184, 2/1516; </w:t>
      </w:r>
      <w:proofErr w:type="gramStart"/>
      <w:r>
        <w:t>Национальный правовой Интернет-портал Республики Беларусь, 22.01.2015, 2/2240);</w:t>
      </w:r>
      <w:proofErr w:type="gramEnd"/>
    </w:p>
    <w:p w:rsidR="00CF0205" w:rsidRDefault="00CF0205">
      <w:pPr>
        <w:pStyle w:val="newncpi"/>
      </w:pPr>
      <w:r>
        <w:t xml:space="preserve">механические транспортные средства, не подлежащие эксплуатации на дорогах, – </w:t>
      </w:r>
      <w:proofErr w:type="spellStart"/>
      <w:r>
        <w:t>мотовездеходы</w:t>
      </w:r>
      <w:proofErr w:type="spellEnd"/>
      <w:r>
        <w:t xml:space="preserve"> (четырехколесные внедорожные механические транспортные средства, имеющие посадку и органы управления мотоциклетного типа), аэросани, буера, мотосани, мотонарты и другие подобные средства, в том числе индивидуальной постройки;</w:t>
      </w:r>
    </w:p>
    <w:p w:rsidR="00CF0205" w:rsidRDefault="00CF0205">
      <w:pPr>
        <w:pStyle w:val="newncpi"/>
      </w:pPr>
      <w:r>
        <w:lastRenderedPageBreak/>
        <w:t>плавучий объект – в значении, определенном в абзаце девятнадцатом статьи 1 Кодекса внутреннего водного транспорта Республики Беларусь;</w:t>
      </w:r>
    </w:p>
    <w:p w:rsidR="00CF0205" w:rsidRDefault="00CF0205">
      <w:pPr>
        <w:pStyle w:val="newncpi"/>
      </w:pPr>
      <w:r>
        <w:t>содержание механических транспортных средств, не подлежащих эксплуатации на дорогах, а также плавучих объектов – деятельность, связанная с хранением механических транспортных средств, не подлежащих эксплуатации на дорогах, а также плавучих объектов;</w:t>
      </w:r>
    </w:p>
    <w:p w:rsidR="00CF0205" w:rsidRDefault="00CF0205">
      <w:pPr>
        <w:pStyle w:val="newncpi"/>
      </w:pPr>
      <w:r>
        <w:t>использование механических транспортных средств, не подлежащих эксплуатации на дорогах, а также плавучих объектов – деятельность, связанная с применением механических транспортных средств, не подлежащих эксплуатации на дорогах, а также плавучих объектов по их прямому назначению;</w:t>
      </w:r>
    </w:p>
    <w:p w:rsidR="00CF0205" w:rsidRDefault="00CF0205">
      <w:pPr>
        <w:pStyle w:val="newncpi"/>
      </w:pPr>
      <w:r>
        <w:t>физические лица – граждане Республики Беларусь, иностранные граждане и лица без гражданства.</w:t>
      </w:r>
    </w:p>
    <w:p w:rsidR="00CF0205" w:rsidRDefault="00CF0205">
      <w:pPr>
        <w:pStyle w:val="point"/>
      </w:pPr>
      <w:r>
        <w:t>3. Если иное не установлено настоящими Правилами, содержание и использование в пограничной зоне и пограничной полосе механических транспортных средств, не подлежащих эксплуатации на дорогах, а также плавучих объектов осуществляется в порядке, установленном законодательством Республики Беларусь в области дорожного движения и внутреннего водного транспорта.</w:t>
      </w:r>
    </w:p>
    <w:p w:rsidR="00CF0205" w:rsidRDefault="00CF0205">
      <w:pPr>
        <w:pStyle w:val="point"/>
      </w:pPr>
      <w:r>
        <w:t>4. Содержание и использование в пограничной полосе механических транспортных средств, не подлежащих эксплуатации на дорогах, а также плавучих объектов, за исключением таких средств и объектов, принадлежащих органам пограничной службы, иным государственным органам и организациям, используемых при выполнении возложенных на них задач, не допускается.</w:t>
      </w:r>
    </w:p>
    <w:p w:rsidR="00CF0205" w:rsidRDefault="00CF0205">
      <w:pPr>
        <w:pStyle w:val="point"/>
      </w:pPr>
      <w:r>
        <w:t>5. Использование в пограничной зоне механических транспортных средств, не подлежащих эксплуатации на дорогах, а также плавучих объектов осуществляется в светлое время суток, то есть в период времени, который начинается с восходом солнца и заканчивается с заходом солнца.</w:t>
      </w:r>
    </w:p>
    <w:p w:rsidR="00CF0205" w:rsidRDefault="00CF0205">
      <w:pPr>
        <w:pStyle w:val="point"/>
      </w:pPr>
      <w:r>
        <w:t>6. </w:t>
      </w:r>
      <w:proofErr w:type="gramStart"/>
      <w:r>
        <w:t>Физическим лицам, использующим в пограничной зоне механические транспортные средства, не подлежащие эксплуатации на дорогах, а также плавучие объекты, необходимо иметь при себе и предъявлять по требованию уполномоченных должностных лиц органов пограничной службы и органов внутренних дел документы, предусмотренные статьей 37 Закона Республики Беларусь «О Государственной границе Республики Беларусь», а также давать необходимые разъяснения по поводу нахождения в пограничной зоне и</w:t>
      </w:r>
      <w:proofErr w:type="gramEnd"/>
      <w:r>
        <w:t xml:space="preserve"> пограничной полосе.</w:t>
      </w:r>
    </w:p>
    <w:p w:rsidR="00CF0205" w:rsidRDefault="00CF0205">
      <w:pPr>
        <w:pStyle w:val="newncpi"/>
      </w:pPr>
      <w:proofErr w:type="gramStart"/>
      <w:r>
        <w:t>Физическим лицам, использующим в пределах пограничной зоны механические транспортные средства, не подлежащие эксплуатации на дорогах, необходимо также иметь при себе документы, подтверждающие право владения, пользования и (или) распоряжения таким транспортным средством (договор купли-продажи, дарения, аренды, безвозмездного пользования, проката, заказ на оказание бытовой услуги по прокату, справку-счет, товарный чек, доверенность и т.п.).</w:t>
      </w:r>
      <w:proofErr w:type="gramEnd"/>
    </w:p>
    <w:p w:rsidR="00CF0205" w:rsidRDefault="00CF0205">
      <w:pPr>
        <w:pStyle w:val="point"/>
      </w:pPr>
      <w:r>
        <w:t xml:space="preserve">7. В пределах пограничной зоны не допускается оставлять механические транспортные средства, не подлежащие эксплуатации на дорогах, вне населенных пунктов, расположенных в пограничной зоне, без уведомления ближайшего подразделения органов пограничной службы. В случае поломки механического транспортного средства, не подлежащего эксплуатации на дорогах, физическому лицу, </w:t>
      </w:r>
      <w:proofErr w:type="gramStart"/>
      <w:r>
        <w:t>управляющему</w:t>
      </w:r>
      <w:proofErr w:type="gramEnd"/>
      <w:r>
        <w:t xml:space="preserve"> им и проживающему в пределах пограничной зоны, необходимо принять меры к его эвакуации в населенный пункт по месту проживания, иному физическому лицу – за пределы пограничной зоны.</w:t>
      </w:r>
    </w:p>
    <w:p w:rsidR="00CF0205" w:rsidRDefault="00CF0205">
      <w:pPr>
        <w:pStyle w:val="point"/>
      </w:pPr>
      <w:r>
        <w:t>8. Использование на отдельных участках пограничной зоны механических транспортных средств, не подлежащих эксплуатации на дорогах, а также плавучих объектов по решению уполномоченных должностных лиц органов пограничной службы может временно ограничиваться или запрещаться:</w:t>
      </w:r>
    </w:p>
    <w:p w:rsidR="00CF0205" w:rsidRDefault="00CF0205">
      <w:pPr>
        <w:pStyle w:val="newncpi"/>
      </w:pPr>
      <w:r>
        <w:lastRenderedPageBreak/>
        <w:t>при проведении пограничных поисков (режимных мероприятий), операций и иных действий на Государственной границе Республики Беларусь;</w:t>
      </w:r>
    </w:p>
    <w:p w:rsidR="00CF0205" w:rsidRDefault="00CF0205">
      <w:pPr>
        <w:pStyle w:val="newncpi"/>
      </w:pPr>
      <w:r>
        <w:t>при проведении мероприятий по обеспечению режимов чрезвычайного положения или военного положения.</w:t>
      </w:r>
    </w:p>
    <w:p w:rsidR="00CF0205" w:rsidRDefault="00CF0205">
      <w:pPr>
        <w:pStyle w:val="point"/>
      </w:pPr>
      <w:r>
        <w:t>9. </w:t>
      </w:r>
      <w:proofErr w:type="gramStart"/>
      <w:r>
        <w:t>Контроль за</w:t>
      </w:r>
      <w:proofErr w:type="gramEnd"/>
      <w:r>
        <w:t xml:space="preserve"> соблюдением правил содержания и использования в пограничной зоне и пограничной полосе механических транспортных средств, не подлежащих эксплуатации на дорогах, а также плавучих объектов осуществляется в пределах компетенции органами пограничной службы и органами внутренних дел.</w:t>
      </w:r>
    </w:p>
    <w:p w:rsidR="00CF0205" w:rsidRDefault="00CF0205">
      <w:pPr>
        <w:pStyle w:val="point"/>
      </w:pPr>
      <w:r>
        <w:t>10. За нарушение порядка содержания и использования в пограничной зоне и пограничной полосе механических транспортных средств, не подлежащих эксплуатации на дорогах, а также плавучих объектов физические лица привлекаются к ответственности в порядке, установленном законодательством.</w:t>
      </w:r>
    </w:p>
    <w:p w:rsidR="00CF0205" w:rsidRDefault="00CF0205">
      <w:pPr>
        <w:pStyle w:val="newncpi"/>
      </w:pPr>
      <w:r>
        <w:t> </w:t>
      </w:r>
    </w:p>
    <w:p w:rsidR="00712F26" w:rsidRDefault="00712F26"/>
    <w:sectPr w:rsidR="00712F26" w:rsidSect="00CF02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9F2" w:rsidRDefault="000659F2" w:rsidP="00CF0205">
      <w:pPr>
        <w:spacing w:after="0" w:line="240" w:lineRule="auto"/>
      </w:pPr>
      <w:r>
        <w:separator/>
      </w:r>
    </w:p>
  </w:endnote>
  <w:endnote w:type="continuationSeparator" w:id="0">
    <w:p w:rsidR="000659F2" w:rsidRDefault="000659F2" w:rsidP="00CF0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205" w:rsidRDefault="00CF020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205" w:rsidRDefault="00CF020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317"/>
    </w:tblGrid>
    <w:tr w:rsidR="00CF0205" w:rsidTr="00CF0205">
      <w:tc>
        <w:tcPr>
          <w:tcW w:w="1800" w:type="dxa"/>
          <w:shd w:val="clear" w:color="auto" w:fill="auto"/>
          <w:vAlign w:val="center"/>
        </w:tcPr>
        <w:p w:rsidR="00CF0205" w:rsidRDefault="00CF0205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1A33F3E4" wp14:editId="56203E67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73" w:type="dxa"/>
          <w:shd w:val="clear" w:color="auto" w:fill="auto"/>
          <w:vAlign w:val="center"/>
        </w:tcPr>
        <w:p w:rsidR="00CF0205" w:rsidRDefault="00CF0205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Официальная правовая информация</w:t>
          </w:r>
        </w:p>
        <w:p w:rsidR="00CF0205" w:rsidRDefault="00CF0205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15.06.2020</w:t>
          </w:r>
        </w:p>
        <w:p w:rsidR="00CF0205" w:rsidRPr="00CF0205" w:rsidRDefault="00CF0205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CF0205" w:rsidRDefault="00CF020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9F2" w:rsidRDefault="000659F2" w:rsidP="00CF0205">
      <w:pPr>
        <w:spacing w:after="0" w:line="240" w:lineRule="auto"/>
      </w:pPr>
      <w:r>
        <w:separator/>
      </w:r>
    </w:p>
  </w:footnote>
  <w:footnote w:type="continuationSeparator" w:id="0">
    <w:p w:rsidR="000659F2" w:rsidRDefault="000659F2" w:rsidP="00CF0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205" w:rsidRDefault="00CF0205" w:rsidP="003101F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F0205" w:rsidRDefault="00CF020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205" w:rsidRPr="00CF0205" w:rsidRDefault="00CF0205" w:rsidP="003101FB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CF0205">
      <w:rPr>
        <w:rStyle w:val="a7"/>
        <w:rFonts w:ascii="Times New Roman" w:hAnsi="Times New Roman" w:cs="Times New Roman"/>
        <w:sz w:val="24"/>
      </w:rPr>
      <w:fldChar w:fldCharType="begin"/>
    </w:r>
    <w:r w:rsidRPr="00CF0205">
      <w:rPr>
        <w:rStyle w:val="a7"/>
        <w:rFonts w:ascii="Times New Roman" w:hAnsi="Times New Roman" w:cs="Times New Roman"/>
        <w:sz w:val="24"/>
      </w:rPr>
      <w:instrText xml:space="preserve">PAGE  </w:instrText>
    </w:r>
    <w:r w:rsidRPr="00CF0205">
      <w:rPr>
        <w:rStyle w:val="a7"/>
        <w:rFonts w:ascii="Times New Roman" w:hAnsi="Times New Roman" w:cs="Times New Roman"/>
        <w:sz w:val="24"/>
      </w:rPr>
      <w:fldChar w:fldCharType="separate"/>
    </w:r>
    <w:r>
      <w:rPr>
        <w:rStyle w:val="a7"/>
        <w:rFonts w:ascii="Times New Roman" w:hAnsi="Times New Roman" w:cs="Times New Roman"/>
        <w:noProof/>
        <w:sz w:val="24"/>
      </w:rPr>
      <w:t>3</w:t>
    </w:r>
    <w:r w:rsidRPr="00CF0205">
      <w:rPr>
        <w:rStyle w:val="a7"/>
        <w:rFonts w:ascii="Times New Roman" w:hAnsi="Times New Roman" w:cs="Times New Roman"/>
        <w:sz w:val="24"/>
      </w:rPr>
      <w:fldChar w:fldCharType="end"/>
    </w:r>
  </w:p>
  <w:p w:rsidR="00CF0205" w:rsidRPr="00CF0205" w:rsidRDefault="00CF0205">
    <w:pPr>
      <w:pStyle w:val="a3"/>
      <w:rPr>
        <w:rFonts w:ascii="Times New Roman" w:hAnsi="Times New Roman" w:cs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205" w:rsidRDefault="00CF02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205"/>
    <w:rsid w:val="000659F2"/>
    <w:rsid w:val="00712F26"/>
    <w:rsid w:val="00CF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CF020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CF0205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CF0205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CF0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CF0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greefio">
    <w:name w:val="agreefio"/>
    <w:basedOn w:val="a"/>
    <w:rsid w:val="00CF0205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CF0205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CF020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CF0205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CF0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F020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CF020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F020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F020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F020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F020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F0205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CF02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CF0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0205"/>
  </w:style>
  <w:style w:type="paragraph" w:styleId="a5">
    <w:name w:val="footer"/>
    <w:basedOn w:val="a"/>
    <w:link w:val="a6"/>
    <w:uiPriority w:val="99"/>
    <w:unhideWhenUsed/>
    <w:rsid w:val="00CF0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0205"/>
  </w:style>
  <w:style w:type="character" w:styleId="a7">
    <w:name w:val="page number"/>
    <w:basedOn w:val="a0"/>
    <w:uiPriority w:val="99"/>
    <w:semiHidden/>
    <w:unhideWhenUsed/>
    <w:rsid w:val="00CF0205"/>
  </w:style>
  <w:style w:type="table" w:styleId="a8">
    <w:name w:val="Table Grid"/>
    <w:basedOn w:val="a1"/>
    <w:uiPriority w:val="59"/>
    <w:rsid w:val="00CF0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CF020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CF0205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CF0205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CF0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CF0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greefio">
    <w:name w:val="agreefio"/>
    <w:basedOn w:val="a"/>
    <w:rsid w:val="00CF0205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CF0205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CF020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CF0205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CF0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F020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CF020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F020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F020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F020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F020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F0205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CF02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CF0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0205"/>
  </w:style>
  <w:style w:type="paragraph" w:styleId="a5">
    <w:name w:val="footer"/>
    <w:basedOn w:val="a"/>
    <w:link w:val="a6"/>
    <w:uiPriority w:val="99"/>
    <w:unhideWhenUsed/>
    <w:rsid w:val="00CF0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0205"/>
  </w:style>
  <w:style w:type="character" w:styleId="a7">
    <w:name w:val="page number"/>
    <w:basedOn w:val="a0"/>
    <w:uiPriority w:val="99"/>
    <w:semiHidden/>
    <w:unhideWhenUsed/>
    <w:rsid w:val="00CF0205"/>
  </w:style>
  <w:style w:type="table" w:styleId="a8">
    <w:name w:val="Table Grid"/>
    <w:basedOn w:val="a1"/>
    <w:uiPriority w:val="59"/>
    <w:rsid w:val="00CF0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804</Words>
  <Characters>5829</Characters>
  <Application>Microsoft Office Word</Application>
  <DocSecurity>0</DocSecurity>
  <Lines>124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IVANCHUK_KO</dc:creator>
  <cp:lastModifiedBy>IVANCHUK_KO</cp:lastModifiedBy>
  <cp:revision>1</cp:revision>
  <dcterms:created xsi:type="dcterms:W3CDTF">2020-06-15T07:44:00Z</dcterms:created>
  <dcterms:modified xsi:type="dcterms:W3CDTF">2020-06-15T07:44:00Z</dcterms:modified>
</cp:coreProperties>
</file>